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CEB19" w14:textId="77777777" w:rsidR="006B2B6D" w:rsidRPr="007F15E0" w:rsidRDefault="006B2B6D" w:rsidP="006B2B6D">
      <w:pPr>
        <w:pStyle w:val="Balk2"/>
        <w:rPr>
          <w:rFonts w:asciiTheme="minorHAnsi" w:hAnsiTheme="minorHAnsi" w:cstheme="minorHAnsi"/>
          <w:b/>
          <w:color w:val="auto"/>
          <w:sz w:val="22"/>
          <w:szCs w:val="22"/>
        </w:rPr>
      </w:pPr>
      <w:r w:rsidRPr="007F15E0">
        <w:rPr>
          <w:rFonts w:asciiTheme="minorHAnsi" w:hAnsiTheme="minorHAnsi" w:cstheme="minorHAnsi"/>
          <w:b/>
          <w:color w:val="auto"/>
          <w:sz w:val="22"/>
          <w:szCs w:val="22"/>
        </w:rPr>
        <w:t>Yatta – Filistin</w:t>
      </w:r>
    </w:p>
    <w:p w14:paraId="0B13CBCB" w14:textId="77777777" w:rsidR="006B2B6D" w:rsidRDefault="006B2B6D" w:rsidP="006B2B6D">
      <w:pPr>
        <w:pStyle w:val="isselectedend"/>
        <w:jc w:val="both"/>
        <w:rPr>
          <w:rFonts w:asciiTheme="minorHAnsi" w:hAnsiTheme="minorHAnsi" w:cstheme="minorHAnsi"/>
          <w:sz w:val="22"/>
          <w:szCs w:val="22"/>
        </w:rPr>
      </w:pPr>
      <w:r w:rsidRPr="007F15E0">
        <w:rPr>
          <w:rFonts w:asciiTheme="minorHAnsi" w:hAnsiTheme="minorHAnsi" w:cstheme="minorHAnsi"/>
          <w:sz w:val="22"/>
          <w:szCs w:val="22"/>
        </w:rPr>
        <w:t>Filistin'in güneyindeki El Halil (</w:t>
      </w:r>
      <w:proofErr w:type="spellStart"/>
      <w:r w:rsidRPr="007F15E0">
        <w:rPr>
          <w:rFonts w:asciiTheme="minorHAnsi" w:hAnsiTheme="minorHAnsi" w:cstheme="minorHAnsi"/>
          <w:sz w:val="22"/>
          <w:szCs w:val="22"/>
        </w:rPr>
        <w:t>Hebron</w:t>
      </w:r>
      <w:proofErr w:type="spellEnd"/>
      <w:r w:rsidRPr="007F15E0">
        <w:rPr>
          <w:rFonts w:asciiTheme="minorHAnsi" w:hAnsiTheme="minorHAnsi" w:cstheme="minorHAnsi"/>
          <w:sz w:val="22"/>
          <w:szCs w:val="22"/>
        </w:rPr>
        <w:t>) Valiliği sınırlarında yer alan Yatta, zengin tarihi mirası, güçlü toplumsal yapısı ve yerel yönetim anlayışıyla öne çıkan önemli bir Filistin kentidir. Bölgenin sosyoekonomik koşullarına rağmen yerel hizmetlerin sürdürülmesi, toplumsal dayanışmanın güçlendirilmesi ve sürdürülebilir kalkınmanın desteklenmesi yönünde çalışmalarını kararlılıkla sürdüren Yatta Belediyesi, uluslararası belediyeler arası iş birliklerine de önem vermektedir.</w:t>
      </w:r>
    </w:p>
    <w:p w14:paraId="117DD695" w14:textId="77777777" w:rsidR="006B2B6D" w:rsidRPr="007F15E0" w:rsidRDefault="006B2B6D" w:rsidP="006B2B6D">
      <w:pPr>
        <w:pStyle w:val="isselectedend"/>
        <w:jc w:val="both"/>
        <w:rPr>
          <w:rFonts w:asciiTheme="minorHAnsi" w:hAnsiTheme="minorHAnsi" w:cstheme="minorHAnsi"/>
          <w:sz w:val="22"/>
          <w:szCs w:val="22"/>
        </w:rPr>
      </w:pPr>
      <w:r w:rsidRPr="007F15E0">
        <w:rPr>
          <w:rFonts w:asciiTheme="minorHAnsi" w:hAnsiTheme="minorHAnsi" w:cstheme="minorHAnsi"/>
          <w:sz w:val="22"/>
          <w:szCs w:val="22"/>
        </w:rPr>
        <w:t>Diyarbakır Büyükşehir Belediyesi ile Filistin'in Yatta Belediyesi arasındaki kardeş şehir ilişkisi, halklar arasındaki dayanışma, barış ve karşılıklı destek anlayışı temelinde kurulmuştur.</w:t>
      </w:r>
    </w:p>
    <w:p w14:paraId="239DCF92" w14:textId="77777777" w:rsidR="006B2B6D" w:rsidRDefault="006B2B6D" w:rsidP="006B2B6D">
      <w:pPr>
        <w:pStyle w:val="isselectedend"/>
        <w:jc w:val="both"/>
        <w:rPr>
          <w:rFonts w:asciiTheme="minorHAnsi" w:hAnsiTheme="minorHAnsi" w:cstheme="minorHAnsi"/>
          <w:sz w:val="22"/>
          <w:szCs w:val="22"/>
        </w:rPr>
      </w:pPr>
      <w:r w:rsidRPr="007F15E0">
        <w:rPr>
          <w:rFonts w:asciiTheme="minorHAnsi" w:hAnsiTheme="minorHAnsi" w:cstheme="minorHAnsi"/>
          <w:sz w:val="22"/>
          <w:szCs w:val="22"/>
        </w:rPr>
        <w:t>Bu ortaklık, özellikle zor koşullar altında yaşamını sürdüren yerel yönetimler arasında deneyim paylaşımını güçlendirmeyi, kültürel bağları geliştirmeyi ve uluslararası dayanışmayı kurumsal bir zemine taşımayı amaçlamaktadır.</w:t>
      </w:r>
    </w:p>
    <w:p w14:paraId="7830EBC7" w14:textId="77777777" w:rsidR="006B2B6D" w:rsidRDefault="006B2B6D" w:rsidP="006B2B6D">
      <w:pPr>
        <w:pStyle w:val="isselectedend"/>
        <w:jc w:val="both"/>
        <w:rPr>
          <w:rFonts w:asciiTheme="minorHAnsi" w:hAnsiTheme="minorHAnsi" w:cstheme="minorHAnsi"/>
          <w:sz w:val="22"/>
          <w:szCs w:val="22"/>
        </w:rPr>
      </w:pPr>
    </w:p>
    <w:p w14:paraId="07D22609" w14:textId="77777777" w:rsidR="006B2B6D" w:rsidRPr="007F15E0" w:rsidRDefault="006B2B6D" w:rsidP="006B2B6D">
      <w:pPr>
        <w:pStyle w:val="isselectedend"/>
        <w:jc w:val="both"/>
        <w:rPr>
          <w:rFonts w:asciiTheme="minorHAnsi" w:hAnsiTheme="minorHAnsi" w:cstheme="minorHAnsi"/>
          <w:sz w:val="22"/>
          <w:szCs w:val="22"/>
        </w:rPr>
      </w:pPr>
      <w:r w:rsidRPr="007F15E0">
        <w:rPr>
          <w:rFonts w:asciiTheme="minorHAnsi" w:hAnsiTheme="minorHAnsi" w:cstheme="minorHAnsi"/>
          <w:sz w:val="22"/>
          <w:szCs w:val="22"/>
        </w:rPr>
        <w:t>Kardeş şehir protokolüyle birlikte iki belediye; yerel yönetim deneyimlerinin paylaşılması, kültürel ve sosyal projelerin geliştirilmesi, kadın ve gençlik çalışmaları, sürdürülebilir kent hizmetleri ve uluslararası iş birliklerinin artırılması konularında birlikte çalışma iradesini ortaya koymuştur.</w:t>
      </w:r>
    </w:p>
    <w:p w14:paraId="2409DABF" w14:textId="77777777" w:rsidR="006B2B6D" w:rsidRPr="007F15E0" w:rsidRDefault="006B2B6D" w:rsidP="006B2B6D">
      <w:pPr>
        <w:pStyle w:val="NormalWeb"/>
        <w:jc w:val="both"/>
        <w:rPr>
          <w:rFonts w:asciiTheme="minorHAnsi" w:hAnsiTheme="minorHAnsi" w:cstheme="minorHAnsi"/>
          <w:sz w:val="22"/>
          <w:szCs w:val="22"/>
        </w:rPr>
      </w:pPr>
      <w:r w:rsidRPr="007F15E0">
        <w:rPr>
          <w:rFonts w:asciiTheme="minorHAnsi" w:hAnsiTheme="minorHAnsi" w:cstheme="minorHAnsi"/>
          <w:sz w:val="22"/>
          <w:szCs w:val="22"/>
        </w:rPr>
        <w:t>Diyarbakır ile Yatta arasındaki bu kardeşlik, yalnızca belediyeler arasında kurulan resmî bir ilişki değil; ortak değerler, dayanışma ve halklar arası dostluk temelinde geleceğe taşınan güçlü bir iş birliğinin simgesidir.</w:t>
      </w:r>
    </w:p>
    <w:p w14:paraId="2919A30F" w14:textId="77777777" w:rsidR="006B2B6D" w:rsidRPr="007F15E0" w:rsidRDefault="006B2B6D" w:rsidP="006B2B6D">
      <w:pPr>
        <w:pStyle w:val="isselectedend"/>
        <w:jc w:val="both"/>
        <w:rPr>
          <w:rFonts w:asciiTheme="minorHAnsi" w:hAnsiTheme="minorHAnsi" w:cstheme="minorHAnsi"/>
          <w:sz w:val="22"/>
          <w:szCs w:val="22"/>
        </w:rPr>
      </w:pPr>
      <w:r>
        <w:rPr>
          <w:rFonts w:asciiTheme="minorHAnsi" w:hAnsiTheme="minorHAnsi" w:cstheme="minorHAnsi"/>
          <w:sz w:val="22"/>
          <w:szCs w:val="22"/>
        </w:rPr>
        <w:t>(</w:t>
      </w:r>
      <w:proofErr w:type="gramStart"/>
      <w:r>
        <w:rPr>
          <w:rFonts w:asciiTheme="minorHAnsi" w:hAnsiTheme="minorHAnsi" w:cstheme="minorHAnsi"/>
          <w:sz w:val="22"/>
          <w:szCs w:val="22"/>
        </w:rPr>
        <w:t>yine</w:t>
      </w:r>
      <w:proofErr w:type="gramEnd"/>
      <w:r>
        <w:rPr>
          <w:rFonts w:asciiTheme="minorHAnsi" w:hAnsiTheme="minorHAnsi" w:cstheme="minorHAnsi"/>
          <w:sz w:val="22"/>
          <w:szCs w:val="22"/>
        </w:rPr>
        <w:t xml:space="preserve"> yatta fotoğrafı ve </w:t>
      </w:r>
      <w:proofErr w:type="spellStart"/>
      <w:r>
        <w:rPr>
          <w:rFonts w:asciiTheme="minorHAnsi" w:hAnsiTheme="minorHAnsi" w:cstheme="minorHAnsi"/>
          <w:sz w:val="22"/>
          <w:szCs w:val="22"/>
        </w:rPr>
        <w:t>seromoniden</w:t>
      </w:r>
      <w:proofErr w:type="spellEnd"/>
      <w:r>
        <w:rPr>
          <w:rFonts w:asciiTheme="minorHAnsi" w:hAnsiTheme="minorHAnsi" w:cstheme="minorHAnsi"/>
          <w:sz w:val="22"/>
          <w:szCs w:val="22"/>
        </w:rPr>
        <w:t xml:space="preserve"> çekilmiş bir fotoğraf koyulabilir)</w:t>
      </w:r>
    </w:p>
    <w:p w14:paraId="6C9E3217" w14:textId="77777777" w:rsidR="00AF7DD1" w:rsidRPr="006B2B6D" w:rsidRDefault="00AF7DD1" w:rsidP="006B2B6D"/>
    <w:sectPr w:rsidR="00AF7DD1" w:rsidRPr="006B2B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E97"/>
    <w:rsid w:val="00550011"/>
    <w:rsid w:val="006B2B6D"/>
    <w:rsid w:val="0075428E"/>
    <w:rsid w:val="008D492E"/>
    <w:rsid w:val="00AF7DD1"/>
    <w:rsid w:val="00F43E97"/>
    <w:rsid w:val="00FD31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A62EC1-E797-4061-9921-41EC4A0D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43E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F43E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F43E9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F43E9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F43E9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F43E9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43E9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43E9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43E9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43E9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F43E9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F43E9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F43E9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F43E9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F43E9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43E9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43E9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43E97"/>
    <w:rPr>
      <w:rFonts w:eastAsiaTheme="majorEastAsia" w:cstheme="majorBidi"/>
      <w:color w:val="272727" w:themeColor="text1" w:themeTint="D8"/>
    </w:rPr>
  </w:style>
  <w:style w:type="paragraph" w:styleId="KonuBal">
    <w:name w:val="Title"/>
    <w:basedOn w:val="Normal"/>
    <w:next w:val="Normal"/>
    <w:link w:val="KonuBalChar"/>
    <w:uiPriority w:val="10"/>
    <w:qFormat/>
    <w:rsid w:val="00F43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43E9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43E9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43E9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43E9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43E97"/>
    <w:rPr>
      <w:i/>
      <w:iCs/>
      <w:color w:val="404040" w:themeColor="text1" w:themeTint="BF"/>
    </w:rPr>
  </w:style>
  <w:style w:type="paragraph" w:styleId="ListeParagraf">
    <w:name w:val="List Paragraph"/>
    <w:basedOn w:val="Normal"/>
    <w:uiPriority w:val="34"/>
    <w:qFormat/>
    <w:rsid w:val="00F43E97"/>
    <w:pPr>
      <w:ind w:left="720"/>
      <w:contextualSpacing/>
    </w:pPr>
  </w:style>
  <w:style w:type="character" w:styleId="GlVurgulama">
    <w:name w:val="Intense Emphasis"/>
    <w:basedOn w:val="VarsaylanParagrafYazTipi"/>
    <w:uiPriority w:val="21"/>
    <w:qFormat/>
    <w:rsid w:val="00F43E97"/>
    <w:rPr>
      <w:i/>
      <w:iCs/>
      <w:color w:val="2F5496" w:themeColor="accent1" w:themeShade="BF"/>
    </w:rPr>
  </w:style>
  <w:style w:type="paragraph" w:styleId="GlAlnt">
    <w:name w:val="Intense Quote"/>
    <w:basedOn w:val="Normal"/>
    <w:next w:val="Normal"/>
    <w:link w:val="GlAlntChar"/>
    <w:uiPriority w:val="30"/>
    <w:qFormat/>
    <w:rsid w:val="00F43E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43E97"/>
    <w:rPr>
      <w:i/>
      <w:iCs/>
      <w:color w:val="2F5496" w:themeColor="accent1" w:themeShade="BF"/>
    </w:rPr>
  </w:style>
  <w:style w:type="character" w:styleId="GlBavuru">
    <w:name w:val="Intense Reference"/>
    <w:basedOn w:val="VarsaylanParagrafYazTipi"/>
    <w:uiPriority w:val="32"/>
    <w:qFormat/>
    <w:rsid w:val="00F43E97"/>
    <w:rPr>
      <w:b/>
      <w:bCs/>
      <w:smallCaps/>
      <w:color w:val="2F5496" w:themeColor="accent1" w:themeShade="BF"/>
      <w:spacing w:val="5"/>
    </w:rPr>
  </w:style>
  <w:style w:type="paragraph" w:customStyle="1" w:styleId="isselectedend">
    <w:name w:val="isselectedend"/>
    <w:basedOn w:val="Normal"/>
    <w:rsid w:val="00FD312E"/>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styleId="NormalWeb">
    <w:name w:val="Normal (Web)"/>
    <w:basedOn w:val="Normal"/>
    <w:uiPriority w:val="99"/>
    <w:semiHidden/>
    <w:unhideWhenUsed/>
    <w:rsid w:val="00FD312E"/>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1285</Characters>
  <Application>Microsoft Office Word</Application>
  <DocSecurity>0</DocSecurity>
  <Lines>10</Lines>
  <Paragraphs>3</Paragraphs>
  <ScaleCrop>false</ScaleCrop>
  <Company>KiNGHaZe</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Hebun</dc:creator>
  <cp:keywords/>
  <dc:description/>
  <cp:lastModifiedBy>Hebun</cp:lastModifiedBy>
  <cp:revision>3</cp:revision>
  <dcterms:created xsi:type="dcterms:W3CDTF">2026-07-03T13:05:00Z</dcterms:created>
  <dcterms:modified xsi:type="dcterms:W3CDTF">2026-07-03T13:33:00Z</dcterms:modified>
</cp:coreProperties>
</file>